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8" w:rsidRPr="000B2258" w:rsidRDefault="000B2258" w:rsidP="000B2258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0B2258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Реєстрація для участі в мультипредметному тесті ЗНО</w:t>
      </w:r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для участі в </w:t>
      </w:r>
      <w:hyperlink r:id="rId7" w:history="1">
        <w:r w:rsidRPr="000B2258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національному мультипредметному тесті</w:t>
        </w:r>
      </w:hyperlink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триватиме з 14 березня до 11 квітня 2024 року і відбудеться дистанційно.</w:t>
      </w:r>
    </w:p>
    <w:p w:rsidR="000B2258" w:rsidRPr="000B2258" w:rsidRDefault="000B2258" w:rsidP="000B2258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B2258" w:rsidRPr="000B2258" w:rsidRDefault="000B2258" w:rsidP="000B2258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B2258" w:rsidRPr="000B2258" w:rsidRDefault="000B2258" w:rsidP="000B2258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B2258" w:rsidRPr="000B2258" w:rsidRDefault="000B2258" w:rsidP="000B2258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8" w:history="1">
        <w:r w:rsidRPr="000B225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uk-UA"/>
          </w:rPr>
          <w:t>Вивчай право на юридичному факультеті Європейського університету</w:t>
        </w:r>
      </w:hyperlink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реєстрації для участі в НМТ, потенційному вступнику потрібно</w:t>
      </w: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самостійно створити персональний кабінет</w:t>
      </w: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сайті Українського центру оцінювання якості освіти та виконати в ньому такі дії:</w:t>
      </w:r>
    </w:p>
    <w:p w:rsidR="000B2258" w:rsidRPr="000B2258" w:rsidRDefault="000B2258" w:rsidP="000B225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унести особисті дані й інформацію щодо участі в НМТ;</w:t>
      </w:r>
    </w:p>
    <w:p w:rsidR="000B2258" w:rsidRPr="000B2258" w:rsidRDefault="000B2258" w:rsidP="000B225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завантажити в електронній формі сканкопії та/або фотокопії реєстраційних документів;</w:t>
      </w:r>
    </w:p>
    <w:p w:rsidR="000B2258" w:rsidRPr="000B2258" w:rsidRDefault="000B2258" w:rsidP="000B225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підтвердити бажання взяти участь у НМТ;</w:t>
      </w:r>
    </w:p>
    <w:p w:rsidR="000B2258" w:rsidRPr="000B2258" w:rsidRDefault="000B2258" w:rsidP="000B225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надіслати внесену інформацію та копії документів на обробку до регіонального центру;</w:t>
      </w:r>
    </w:p>
    <w:p w:rsidR="000B2258" w:rsidRPr="000B2258" w:rsidRDefault="000B2258" w:rsidP="000B225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сформувати Сертифікат НМТ 2024 року.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Можливіть створення електронного кабінету стане доступною з 14 березня 2024 року.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Обов'язкові копії документів, що необхідні для реєстрації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персонального кабінету вступнику необхідно обов'язково завантажити сканкопії наступних документів:</w:t>
      </w:r>
    </w:p>
    <w:p w:rsidR="000B2258" w:rsidRPr="000B2258" w:rsidRDefault="000B2258" w:rsidP="000B225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паспортний документ або інший документ, що посвідчує особу, на підставі якого здійснюється реєстрація для участі в НМТ;</w:t>
      </w:r>
    </w:p>
    <w:p w:rsidR="000B2258" w:rsidRPr="000B2258" w:rsidRDefault="000B2258" w:rsidP="000B225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документ, що підтверджує інформацію про освіту: довідка з місця навчання, яка підтверджує, що особа завершує здобуття повної загальної середньої освіти у 2024 році (для цьогорічних випускників), або свідоцтво про повну загальну середню освіту (для випускників минулих років);</w:t>
      </w:r>
    </w:p>
    <w:p w:rsidR="000B2258" w:rsidRPr="000B2258" w:rsidRDefault="000B2258" w:rsidP="000B225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документ, що підтверджує внесену інформацію про реєстраційний номер облікової картки платника податків (РНОКПП): картка платника податків або паспорт громадянина України, до якого внесено дані про РНОКПП.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Вибір міста проходження НМТ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реєстрації вступник матиме змогу вибрати предмет додаткового блоку та населений пункт в Україні або за кордоном, де він перебуватиме в дні </w:t>
      </w: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проведення НМТ. Цю інформацію буде використано для розподілу учасників за тимчасовими екзаменаційними центрами.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Позначення предмета на вибір (4-й предмет НМТ)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предмети, які увійшли до основного блоку НМТ, – українська мова, математика та історія України, – автоматично зазначені в сервісі реєстрації, тож вступникові потрібно  вибрати із запропонованого переліку лише один із предметів другого блоку НМТ.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Вибрати кілька предметів додаткового блоку не можна, адже НМТ буде цілісним (складатиметься з двох блоків по два предмети, усього чотири предмети), відтак реєстрація для проходження тестування з меншої або більшої кількості предметів неможлива.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Внесення змін до персональних даних в е-кабінеті</w:t>
      </w:r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надсилання інформації на обробку </w:t>
      </w: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 15 квітня</w:t>
      </w: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 персональному кабінеті можна буде вносити зміни до інформації про:</w:t>
      </w:r>
    </w:p>
    <w:p w:rsidR="000B2258" w:rsidRPr="000B2258" w:rsidRDefault="000B2258" w:rsidP="000B2258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назву навчального предмета додаткового блоку, з якого вступник бажає пройти тестування;</w:t>
      </w:r>
    </w:p>
    <w:p w:rsidR="000B2258" w:rsidRPr="000B2258" w:rsidRDefault="000B2258" w:rsidP="000B2258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населений пункт в Україні або за кордоном, де він перебуватиме в дні проведення НМТ;</w:t>
      </w:r>
    </w:p>
    <w:p w:rsidR="000B2258" w:rsidRPr="000B2258" w:rsidRDefault="000B2258" w:rsidP="000B2258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потребу в проходженні НМТ під час додаткових сесій.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Підтвердження реєстрації на НМТ</w:t>
      </w:r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Підтвердженням факту реєстрації для участі в НМТ є </w:t>
      </w:r>
      <w:hyperlink r:id="rId9" w:history="1">
        <w:r w:rsidRPr="000B2258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Сертифікат</w:t>
        </w:r>
      </w:hyperlink>
      <w:r w:rsidRPr="000B22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Сертифікат НМТ вступник матиме змогу сформувати у своєму персональному кабінеті в разі підтвердження </w:t>
      </w:r>
      <w:hyperlink r:id="rId10" w:history="1">
        <w:r w:rsidRPr="000B2258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регіональним центром</w:t>
        </w:r>
      </w:hyperlink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реєстрації вступника для участі в НМТ.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функція стане доступною не пізніше ніж через сім календарних днів із дня надсилання інформації на обробку.</w:t>
      </w:r>
    </w:p>
    <w:p w:rsidR="000B2258" w:rsidRPr="000B2258" w:rsidRDefault="000B2258" w:rsidP="000B2258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Інші особливості реєстрації на НМТ (у разі необхідності)</w:t>
      </w:r>
    </w:p>
    <w:p w:rsidR="000B2258" w:rsidRPr="000B2258" w:rsidRDefault="000B2258" w:rsidP="000B225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потреби при реєстрації додаються копії:</w:t>
      </w:r>
    </w:p>
    <w:p w:rsidR="000B2258" w:rsidRPr="000B2258" w:rsidRDefault="000B2258" w:rsidP="000B2258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свідоцтва про зміну імені, та/або свідоцтва про шлюб, та/або свідоцтва про розірвання шлюбу (для осіб, у документах яких є розбіжності в персональних даних);</w:t>
      </w:r>
    </w:p>
    <w:p w:rsidR="000B2258" w:rsidRPr="000B2258" w:rsidRDefault="000B2258" w:rsidP="000B2258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медичного висновку 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</w:t>
      </w: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охорони здоров'я України від 29 серпня 2016 року </w:t>
      </w:r>
      <w:hyperlink r:id="rId11" w:history="1">
        <w:r w:rsidRPr="000B22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№ 1027/900</w:t>
        </w:r>
      </w:hyperlink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(для осіб з особливими освітніми потребами);</w:t>
      </w:r>
    </w:p>
    <w:p w:rsidR="000B2258" w:rsidRPr="000B2258" w:rsidRDefault="000B2258" w:rsidP="000B2258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нотаріально засвідченого перекладу українською мовою документів, наданих для реєстрації (для осіб, які подають документи, оформлені іноземною мовою);</w:t>
      </w:r>
    </w:p>
    <w:p w:rsidR="000B2258" w:rsidRPr="000B2258" w:rsidRDefault="000B2258" w:rsidP="000B2258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документа, що підтверджує причину невнесення інформації про РНОКПП;</w:t>
      </w:r>
    </w:p>
    <w:p w:rsidR="000B2258" w:rsidRPr="000B2258" w:rsidRDefault="000B2258" w:rsidP="000B2258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документа, що підтверджує причину, яка унеможливлює участь в основних сесіях НМТ.</w:t>
      </w:r>
    </w:p>
    <w:p w:rsidR="000B2258" w:rsidRPr="000B2258" w:rsidRDefault="000B2258" w:rsidP="000B2258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відсутності з поважної причини (викрадення, втрата тощо) документа, що підтверджує інформацію про освіту, для реєстрації на НМТ може бути використано Виписку з Єдиної державної електронної бази з питань освіти щодо документів про освіту та інформації про навчання особи, яка може бути сформовано на веб-сайті Єдиної державної електронної бази з питань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B2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D2633" w:rsidRDefault="005D2633" w:rsidP="000B2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633" w:rsidRDefault="005D2633" w:rsidP="005D2633">
      <w:pPr>
        <w:rPr>
          <w:rFonts w:ascii="Times New Roman" w:hAnsi="Times New Roman" w:cs="Times New Roman"/>
          <w:sz w:val="28"/>
          <w:szCs w:val="28"/>
        </w:rPr>
      </w:pPr>
    </w:p>
    <w:p w:rsidR="00945135" w:rsidRPr="005D2633" w:rsidRDefault="005D2633" w:rsidP="005D26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20765" cy="8656994"/>
            <wp:effectExtent l="19050" t="0" r="0" b="0"/>
            <wp:docPr id="17" name="Рисунок 17" descr="https://uon.cg.gov.ua/web_docs/2143/2024/03/img/%D0%9A%D0%B0%D0%BB%D0%B5%D0%BD%D0%B4%D0%B0%D1%80_%D0%9D%D0%9C%D0%A2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on.cg.gov.ua/web_docs/2143/2024/03/img/%D0%9A%D0%B0%D0%BB%D0%B5%D0%BD%D0%B4%D0%B0%D1%80_%D0%9D%D0%9C%D0%A2_202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135" w:rsidRPr="005D2633" w:rsidSect="00945135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48" w:rsidRDefault="00961A48" w:rsidP="005D2633">
      <w:pPr>
        <w:spacing w:after="0" w:line="240" w:lineRule="auto"/>
      </w:pPr>
      <w:r>
        <w:separator/>
      </w:r>
    </w:p>
  </w:endnote>
  <w:endnote w:type="continuationSeparator" w:id="1">
    <w:p w:rsidR="00961A48" w:rsidRDefault="00961A48" w:rsidP="005D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33" w:rsidRDefault="005D2633">
    <w:pPr>
      <w:pStyle w:val="aa"/>
    </w:pPr>
  </w:p>
  <w:p w:rsidR="005D2633" w:rsidRDefault="005D2633">
    <w:pPr>
      <w:pStyle w:val="aa"/>
    </w:pPr>
  </w:p>
  <w:p w:rsidR="005D2633" w:rsidRDefault="005D26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48" w:rsidRDefault="00961A48" w:rsidP="005D2633">
      <w:pPr>
        <w:spacing w:after="0" w:line="240" w:lineRule="auto"/>
      </w:pPr>
      <w:r>
        <w:separator/>
      </w:r>
    </w:p>
  </w:footnote>
  <w:footnote w:type="continuationSeparator" w:id="1">
    <w:p w:rsidR="00961A48" w:rsidRDefault="00961A48" w:rsidP="005D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FE"/>
    <w:multiLevelType w:val="multilevel"/>
    <w:tmpl w:val="936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D7003"/>
    <w:multiLevelType w:val="multilevel"/>
    <w:tmpl w:val="CD70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8E1B3D"/>
    <w:multiLevelType w:val="multilevel"/>
    <w:tmpl w:val="4B6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F7098F"/>
    <w:multiLevelType w:val="multilevel"/>
    <w:tmpl w:val="BEE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723F6D"/>
    <w:multiLevelType w:val="multilevel"/>
    <w:tmpl w:val="F38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3A7105"/>
    <w:multiLevelType w:val="multilevel"/>
    <w:tmpl w:val="3AD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C33C14"/>
    <w:multiLevelType w:val="multilevel"/>
    <w:tmpl w:val="2DE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55382"/>
    <w:multiLevelType w:val="multilevel"/>
    <w:tmpl w:val="CDB8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8"/>
    <w:rsid w:val="000B2258"/>
    <w:rsid w:val="005D2633"/>
    <w:rsid w:val="00945135"/>
    <w:rsid w:val="00961A48"/>
    <w:rsid w:val="00D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paragraph" w:styleId="1">
    <w:name w:val="heading 1"/>
    <w:basedOn w:val="a"/>
    <w:link w:val="10"/>
    <w:uiPriority w:val="9"/>
    <w:qFormat/>
    <w:rsid w:val="000B2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B2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B225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B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B2258"/>
    <w:rPr>
      <w:color w:val="0000FF"/>
      <w:u w:val="single"/>
    </w:rPr>
  </w:style>
  <w:style w:type="character" w:customStyle="1" w:styleId="promo-examtext">
    <w:name w:val="promo-exam__text"/>
    <w:basedOn w:val="a0"/>
    <w:rsid w:val="000B2258"/>
  </w:style>
  <w:style w:type="character" w:styleId="a5">
    <w:name w:val="Strong"/>
    <w:basedOn w:val="a0"/>
    <w:uiPriority w:val="22"/>
    <w:qFormat/>
    <w:rsid w:val="000B22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D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2633"/>
  </w:style>
  <w:style w:type="paragraph" w:styleId="aa">
    <w:name w:val="footer"/>
    <w:basedOn w:val="a"/>
    <w:link w:val="ab"/>
    <w:uiPriority w:val="99"/>
    <w:semiHidden/>
    <w:unhideWhenUsed/>
    <w:rsid w:val="005D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2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823">
              <w:marLeft w:val="-21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9878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450">
              <w:marLeft w:val="-21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0864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consultations/9151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svita.ua/test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vita.ua/legislation/Ser_osv/5460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vita.ua/test/test_off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test/advice/645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3070</Words>
  <Characters>1750</Characters>
  <Application>Microsoft Office Word</Application>
  <DocSecurity>0</DocSecurity>
  <Lines>14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2</cp:revision>
  <dcterms:created xsi:type="dcterms:W3CDTF">2024-03-11T12:33:00Z</dcterms:created>
  <dcterms:modified xsi:type="dcterms:W3CDTF">2024-03-11T12:33:00Z</dcterms:modified>
</cp:coreProperties>
</file>